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7D67" w14:textId="77777777" w:rsidR="00A578BC" w:rsidRPr="00D535DB" w:rsidRDefault="007C41D3">
      <w:pPr>
        <w:pStyle w:val="normal0"/>
        <w:widowControl w:val="0"/>
        <w:rPr>
          <w:rFonts w:asciiTheme="minorHAnsi" w:eastAsia="Times" w:hAnsiTheme="minorHAnsi" w:cs="Times"/>
        </w:rPr>
      </w:pPr>
      <w:r w:rsidRPr="00D535DB">
        <w:rPr>
          <w:rFonts w:asciiTheme="minorHAnsi" w:eastAsia="Times" w:hAnsiTheme="minorHAnsi" w:cs="Times"/>
          <w:noProof/>
        </w:rPr>
        <w:drawing>
          <wp:inline distT="0" distB="0" distL="0" distR="0" wp14:anchorId="03DC7BAB" wp14:editId="3C8100B9">
            <wp:extent cx="5486400" cy="1244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0A4B2" w14:textId="77777777" w:rsidR="00A578BC" w:rsidRPr="00D535DB" w:rsidRDefault="00A578BC">
      <w:pPr>
        <w:pStyle w:val="normal0"/>
        <w:widowControl w:val="0"/>
        <w:spacing w:after="240"/>
        <w:rPr>
          <w:rFonts w:asciiTheme="minorHAnsi" w:eastAsia="Calibri" w:hAnsiTheme="minorHAnsi" w:cs="Calibri"/>
          <w:b/>
        </w:rPr>
      </w:pPr>
    </w:p>
    <w:p w14:paraId="4EBB170E" w14:textId="64F26B15" w:rsidR="00FA0EC1" w:rsidRPr="00D535DB" w:rsidRDefault="00FA0EC1" w:rsidP="00FA0EC1">
      <w:pPr>
        <w:jc w:val="center"/>
        <w:textAlignment w:val="baseline"/>
        <w:outlineLvl w:val="0"/>
        <w:rPr>
          <w:rFonts w:asciiTheme="minorHAnsi" w:hAnsiTheme="minorHAnsi" w:cs="Arial"/>
          <w:b/>
          <w:bCs/>
          <w:sz w:val="28"/>
          <w:bdr w:val="none" w:sz="0" w:space="0" w:color="auto" w:frame="1"/>
        </w:rPr>
      </w:pPr>
      <w:r w:rsidRPr="00D535DB">
        <w:rPr>
          <w:rFonts w:asciiTheme="minorHAnsi" w:hAnsiTheme="minorHAnsi" w:cs="Arial"/>
          <w:b/>
          <w:bCs/>
          <w:sz w:val="28"/>
          <w:bdr w:val="none" w:sz="0" w:space="0" w:color="auto" w:frame="1"/>
        </w:rPr>
        <w:t xml:space="preserve">Group </w:t>
      </w:r>
      <w:r w:rsidR="007E3749">
        <w:rPr>
          <w:rFonts w:asciiTheme="minorHAnsi" w:hAnsiTheme="minorHAnsi" w:cs="Arial"/>
          <w:b/>
          <w:bCs/>
          <w:sz w:val="28"/>
          <w:bdr w:val="none" w:sz="0" w:space="0" w:color="auto" w:frame="1"/>
        </w:rPr>
        <w:t>Itinerary</w:t>
      </w:r>
    </w:p>
    <w:p w14:paraId="7A705E7B" w14:textId="77777777" w:rsidR="00FA0EC1" w:rsidRPr="00D535DB" w:rsidRDefault="00FA0EC1" w:rsidP="00FA0EC1">
      <w:pPr>
        <w:textAlignment w:val="baseline"/>
        <w:outlineLvl w:val="0"/>
        <w:rPr>
          <w:rFonts w:asciiTheme="minorHAnsi" w:hAnsiTheme="minorHAnsi" w:cs="Arial"/>
          <w:b/>
          <w:bCs/>
          <w:bdr w:val="none" w:sz="0" w:space="0" w:color="auto" w:frame="1"/>
        </w:rPr>
      </w:pPr>
    </w:p>
    <w:p w14:paraId="625D125B" w14:textId="77777777" w:rsidR="007E3749" w:rsidRDefault="007E3749">
      <w:pPr>
        <w:pStyle w:val="normal0"/>
        <w:widowControl w:val="0"/>
        <w:spacing w:after="240"/>
        <w:rPr>
          <w:rFonts w:asciiTheme="minorHAnsi" w:eastAsia="Calibri" w:hAnsiTheme="minorHAnsi" w:cs="Calibri"/>
          <w:b/>
        </w:rPr>
      </w:pPr>
    </w:p>
    <w:p w14:paraId="15AAB16D" w14:textId="77777777" w:rsidR="00A578BC" w:rsidRPr="00D535DB" w:rsidRDefault="007C41D3">
      <w:pPr>
        <w:pStyle w:val="normal0"/>
        <w:widowControl w:val="0"/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1: Tuesday, April 30, Jerusalem </w:t>
      </w:r>
    </w:p>
    <w:p w14:paraId="50655C5E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Arrival into Ben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Gurion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Airport, transfer to the hotel </w:t>
      </w:r>
    </w:p>
    <w:p w14:paraId="5B955DB6" w14:textId="77777777" w:rsidR="00A578BC" w:rsidRPr="00D535DB" w:rsidRDefault="00A57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Calibri" w:hAnsiTheme="minorHAnsi" w:cs="Calibri"/>
          <w:color w:val="000000"/>
        </w:rPr>
      </w:pPr>
    </w:p>
    <w:p w14:paraId="0C38E79C" w14:textId="77777777" w:rsidR="00A578BC" w:rsidRPr="00D535DB" w:rsidRDefault="007C41D3" w:rsidP="007C4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i/>
          <w:color w:val="000000"/>
        </w:rPr>
      </w:pPr>
      <w:r w:rsidRPr="00D535DB">
        <w:rPr>
          <w:rFonts w:asciiTheme="minorHAnsi" w:eastAsia="Calibri" w:hAnsiTheme="minorHAnsi" w:cs="Calibri"/>
          <w:i/>
          <w:color w:val="000000"/>
        </w:rPr>
        <w:t>Overnight in Jerusalem (Dinner included) </w:t>
      </w:r>
    </w:p>
    <w:p w14:paraId="7E1A1300" w14:textId="77777777" w:rsidR="00A578BC" w:rsidRPr="00D535DB" w:rsidRDefault="007C41D3">
      <w:pPr>
        <w:pStyle w:val="normal0"/>
        <w:widowControl w:val="0"/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2: Wednesday, May 1, Jerusalem ‐ Perspectives of 3 religions </w:t>
      </w:r>
    </w:p>
    <w:p w14:paraId="4957E434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Breakfast at the hotel  </w:t>
      </w:r>
    </w:p>
    <w:p w14:paraId="4BDA8CCF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Lecture with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Galia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Golan: background on political situation and Peace camp.  </w:t>
      </w:r>
    </w:p>
    <w:p w14:paraId="1A58CCF3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A </w:t>
      </w:r>
      <w:r w:rsidRPr="00D535DB">
        <w:rPr>
          <w:rFonts w:asciiTheme="minorHAnsi" w:eastAsia="Calibri" w:hAnsiTheme="minorHAnsi" w:cs="Calibri"/>
        </w:rPr>
        <w:t>Geopolitical</w:t>
      </w:r>
      <w:r w:rsidRPr="00D535DB">
        <w:rPr>
          <w:rFonts w:asciiTheme="minorHAnsi" w:eastAsia="Calibri" w:hAnsiTheme="minorHAnsi" w:cs="Calibri"/>
          <w:color w:val="000000"/>
        </w:rPr>
        <w:t xml:space="preserve"> tour of Jerusalem.  </w:t>
      </w:r>
    </w:p>
    <w:p w14:paraId="5BBB4165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Walk to lunch in the Old City.  </w:t>
      </w:r>
    </w:p>
    <w:p w14:paraId="39C8A598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Church of the Holy Sepulcher along the Via Dolorosa  </w:t>
      </w:r>
    </w:p>
    <w:p w14:paraId="61859341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Visit the Church of the Holy Sepulcher  </w:t>
      </w:r>
    </w:p>
    <w:p w14:paraId="5C6F190D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Free time until evening  </w:t>
      </w:r>
    </w:p>
    <w:p w14:paraId="2D20EBE7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Screen the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CfP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movie + Q&amp;A session and Dinner  together</w:t>
      </w:r>
      <w:r w:rsidRPr="00D535DB">
        <w:rPr>
          <w:rFonts w:asciiTheme="minorHAnsi" w:eastAsia="Calibri" w:hAnsiTheme="minorHAnsi" w:cs="Calibri"/>
        </w:rPr>
        <w:t xml:space="preserve"> </w:t>
      </w:r>
    </w:p>
    <w:p w14:paraId="6306D123" w14:textId="77777777" w:rsidR="00A578BC" w:rsidRPr="00D535DB" w:rsidRDefault="007C41D3" w:rsidP="007C41D3">
      <w:pPr>
        <w:pStyle w:val="normal0"/>
        <w:widowControl w:val="0"/>
        <w:spacing w:after="240"/>
        <w:rPr>
          <w:rFonts w:asciiTheme="minorHAnsi" w:eastAsia="Calibri" w:hAnsiTheme="minorHAnsi" w:cs="Calibri"/>
          <w:i/>
        </w:rPr>
      </w:pPr>
      <w:r w:rsidRPr="00D535DB">
        <w:rPr>
          <w:rFonts w:asciiTheme="minorHAnsi" w:eastAsia="Calibri" w:hAnsiTheme="minorHAnsi" w:cs="Calibri"/>
          <w:i/>
        </w:rPr>
        <w:br/>
        <w:t xml:space="preserve">Overnight in Jerusalem (Breakfast </w:t>
      </w:r>
      <w:r w:rsidR="00FA0EC1" w:rsidRPr="00D535DB">
        <w:rPr>
          <w:rFonts w:asciiTheme="minorHAnsi" w:eastAsia="Calibri" w:hAnsiTheme="minorHAnsi" w:cs="Calibri"/>
          <w:i/>
        </w:rPr>
        <w:t>and</w:t>
      </w:r>
      <w:r w:rsidRPr="00D535DB">
        <w:rPr>
          <w:rFonts w:asciiTheme="minorHAnsi" w:eastAsia="Calibri" w:hAnsiTheme="minorHAnsi" w:cs="Calibri"/>
          <w:i/>
        </w:rPr>
        <w:t xml:space="preserve"> Dinner included) </w:t>
      </w:r>
    </w:p>
    <w:p w14:paraId="17920BDA" w14:textId="77777777" w:rsidR="00A578BC" w:rsidRPr="00D535DB" w:rsidRDefault="007C41D3">
      <w:pPr>
        <w:pStyle w:val="normal0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40"/>
        <w:ind w:hanging="72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3: Thursday, May 2, East Jerusalem &amp; Geo‐politics of the region </w:t>
      </w:r>
    </w:p>
    <w:p w14:paraId="58DD5F65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Visit Temple Mount/Al‐Aqsa Mosque/Dome of the Rock  </w:t>
      </w:r>
    </w:p>
    <w:p w14:paraId="3FA17E2F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Meet with the Imam of Al‐Aqsa Mosque  </w:t>
      </w:r>
    </w:p>
    <w:p w14:paraId="31729868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Western Wall visit  </w:t>
      </w:r>
    </w:p>
    <w:p w14:paraId="144DA4A0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Meet with Rabbi Daniel Roth an expert on religion and conflict resolution over  lunch  </w:t>
      </w:r>
    </w:p>
    <w:p w14:paraId="01B1559C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Visit City of David Excavations and then Meet with residents from East Jerusalem  and learn why they oppose the dig  </w:t>
      </w:r>
    </w:p>
    <w:p w14:paraId="0B2E0017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Join a Palestinian family from East Jerusalem for dinner and music  </w:t>
      </w:r>
    </w:p>
    <w:p w14:paraId="7EC63198" w14:textId="77777777" w:rsidR="00A578BC" w:rsidRPr="00D535DB" w:rsidRDefault="00A57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Calibri" w:hAnsiTheme="minorHAnsi" w:cs="Calibri"/>
          <w:color w:val="000000"/>
        </w:rPr>
      </w:pPr>
    </w:p>
    <w:p w14:paraId="146990BE" w14:textId="77777777" w:rsidR="00A578BC" w:rsidRPr="00D535DB" w:rsidRDefault="007C41D3" w:rsidP="007C4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i/>
          <w:color w:val="000000"/>
        </w:rPr>
      </w:pPr>
      <w:r w:rsidRPr="00D535DB">
        <w:rPr>
          <w:rFonts w:asciiTheme="minorHAnsi" w:eastAsia="Calibri" w:hAnsiTheme="minorHAnsi" w:cs="Calibri"/>
          <w:i/>
          <w:color w:val="000000"/>
        </w:rPr>
        <w:t>Overnight in Jerusalem (Breakfast, Lunch, Dinner included)  </w:t>
      </w:r>
    </w:p>
    <w:p w14:paraId="30E28F62" w14:textId="77777777" w:rsidR="00A578BC" w:rsidRPr="00D535DB" w:rsidRDefault="007C41D3">
      <w:pPr>
        <w:pStyle w:val="normal0"/>
        <w:widowControl w:val="0"/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4: Friday, May 3, From the Holocaust to the State </w:t>
      </w:r>
    </w:p>
    <w:p w14:paraId="7EA36B94" w14:textId="77777777" w:rsidR="00A578BC" w:rsidRPr="00D535DB" w:rsidRDefault="007C41D3" w:rsidP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lastRenderedPageBreak/>
        <w:t xml:space="preserve">Visit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Yad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Vashem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and have a short introduction to the museum. Explore the memorial site on your own with the museum audio‐guide </w:t>
      </w:r>
    </w:p>
    <w:p w14:paraId="5E6309D2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Have lunch at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Machne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Yehuda  </w:t>
      </w:r>
    </w:p>
    <w:p w14:paraId="187C9D46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Tour of neighborhoods of West Jerusalem, the Knesset (from outside), and learn  about the political system in Israel  </w:t>
      </w:r>
    </w:p>
    <w:p w14:paraId="0624EB53" w14:textId="77777777" w:rsidR="000B6842" w:rsidRPr="000B6842" w:rsidRDefault="007C41D3" w:rsidP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Meet with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Miri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Eisen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>, a former spokesperson for the Army</w:t>
      </w:r>
    </w:p>
    <w:p w14:paraId="7FAA540D" w14:textId="1633C056" w:rsidR="007C41D3" w:rsidRPr="00D535DB" w:rsidRDefault="000B6842" w:rsidP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 w:cs="Calibri"/>
          <w:color w:val="000000"/>
        </w:rPr>
        <w:t>A Shabbat to Remember</w:t>
      </w:r>
      <w:r w:rsidR="007C41D3" w:rsidRPr="00D535DB">
        <w:rPr>
          <w:rFonts w:asciiTheme="minorHAnsi" w:eastAsia="Calibri" w:hAnsiTheme="minorHAnsi" w:cs="Calibri"/>
          <w:color w:val="000000"/>
        </w:rPr>
        <w:t xml:space="preserve">  </w:t>
      </w:r>
    </w:p>
    <w:p w14:paraId="44677DD2" w14:textId="77777777" w:rsidR="00A578BC" w:rsidRPr="00D535DB" w:rsidRDefault="007C41D3" w:rsidP="007C41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hAnsiTheme="minorHAnsi"/>
          <w:color w:val="000000"/>
        </w:rPr>
        <w:br/>
      </w:r>
      <w:r w:rsidRPr="00D535DB">
        <w:rPr>
          <w:rFonts w:asciiTheme="minorHAnsi" w:eastAsia="Calibri" w:hAnsiTheme="minorHAnsi" w:cs="Calibri"/>
          <w:i/>
        </w:rPr>
        <w:t>Overnight in Bethlehem (Breakfast</w:t>
      </w:r>
      <w:r w:rsidR="009D2958" w:rsidRPr="00D535DB">
        <w:rPr>
          <w:rFonts w:asciiTheme="minorHAnsi" w:eastAsia="Calibri" w:hAnsiTheme="minorHAnsi" w:cs="Calibri"/>
          <w:i/>
        </w:rPr>
        <w:t xml:space="preserve"> and Dinner</w:t>
      </w:r>
      <w:r w:rsidRPr="00D535DB">
        <w:rPr>
          <w:rFonts w:asciiTheme="minorHAnsi" w:eastAsia="Calibri" w:hAnsiTheme="minorHAnsi" w:cs="Calibri"/>
          <w:i/>
        </w:rPr>
        <w:t xml:space="preserve"> included) </w:t>
      </w:r>
    </w:p>
    <w:p w14:paraId="6B01D3C4" w14:textId="0E87ADD8" w:rsidR="00D15A9F" w:rsidRPr="000B6842" w:rsidRDefault="00D15A9F" w:rsidP="000B6842">
      <w:pPr>
        <w:pStyle w:val="normal0"/>
        <w:widowControl w:val="0"/>
        <w:tabs>
          <w:tab w:val="left" w:pos="220"/>
          <w:tab w:val="left" w:pos="720"/>
        </w:tabs>
        <w:spacing w:after="240"/>
        <w:ind w:left="720"/>
        <w:rPr>
          <w:rFonts w:asciiTheme="minorHAnsi" w:eastAsia="Times" w:hAnsiTheme="minorHAnsi" w:cs="Times"/>
        </w:rPr>
      </w:pPr>
    </w:p>
    <w:p w14:paraId="4025F2C6" w14:textId="77777777" w:rsidR="00A578BC" w:rsidRPr="00D535DB" w:rsidRDefault="007C41D3">
      <w:pPr>
        <w:pStyle w:val="normal0"/>
        <w:widowControl w:val="0"/>
        <w:numPr>
          <w:ilvl w:val="0"/>
          <w:numId w:val="4"/>
        </w:numPr>
        <w:tabs>
          <w:tab w:val="left" w:pos="220"/>
          <w:tab w:val="left" w:pos="720"/>
        </w:tabs>
        <w:spacing w:after="240"/>
        <w:ind w:hanging="72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5: Saturday, May 4, Palestinian Narrative Day in Bethlehem </w:t>
      </w:r>
    </w:p>
    <w:p w14:paraId="0ADF776A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Walk the Wall, visit the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Banksy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Museum and the Walled Off Hotel </w:t>
      </w:r>
    </w:p>
    <w:p w14:paraId="6873EDA0" w14:textId="77777777" w:rsidR="00766B94" w:rsidRPr="00766B94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Tour of Hebron &amp;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Susya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</w:t>
      </w:r>
    </w:p>
    <w:p w14:paraId="39F4DD0C" w14:textId="2763B11D" w:rsidR="00A578BC" w:rsidRPr="00D535DB" w:rsidRDefault="000B6842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Dinner &amp; talk with </w:t>
      </w:r>
      <w:r w:rsidR="00766B94">
        <w:rPr>
          <w:rFonts w:asciiTheme="minorHAnsi" w:eastAsia="Calibri" w:hAnsiTheme="minorHAnsi" w:cs="Calibri"/>
          <w:color w:val="000000"/>
        </w:rPr>
        <w:t>Huda from Alliance for Middle East Peace</w:t>
      </w:r>
      <w:r w:rsidR="007C41D3" w:rsidRPr="00D535DB">
        <w:rPr>
          <w:rFonts w:asciiTheme="minorHAnsi" w:eastAsia="Calibri" w:hAnsiTheme="minorHAnsi" w:cs="Calibri"/>
          <w:color w:val="000000"/>
        </w:rPr>
        <w:t> </w:t>
      </w:r>
    </w:p>
    <w:p w14:paraId="47A34721" w14:textId="77777777" w:rsidR="00A578BC" w:rsidRPr="00D535DB" w:rsidRDefault="007C41D3">
      <w:pPr>
        <w:pStyle w:val="normal0"/>
        <w:widowControl w:val="0"/>
        <w:tabs>
          <w:tab w:val="left" w:pos="220"/>
          <w:tab w:val="left" w:pos="720"/>
        </w:tabs>
        <w:spacing w:after="240"/>
        <w:rPr>
          <w:rFonts w:asciiTheme="minorHAnsi" w:eastAsia="Times" w:hAnsiTheme="minorHAnsi" w:cs="Times"/>
          <w:i/>
        </w:rPr>
      </w:pPr>
      <w:r w:rsidRPr="00D535DB">
        <w:rPr>
          <w:rFonts w:asciiTheme="minorHAnsi" w:eastAsia="Calibri" w:hAnsiTheme="minorHAnsi" w:cs="Calibri"/>
          <w:i/>
        </w:rPr>
        <w:br/>
        <w:t xml:space="preserve">Overnight in Bethlehem (Breakfast </w:t>
      </w:r>
      <w:r w:rsidR="009D2958" w:rsidRPr="00D535DB">
        <w:rPr>
          <w:rFonts w:asciiTheme="minorHAnsi" w:eastAsia="Calibri" w:hAnsiTheme="minorHAnsi" w:cs="Calibri"/>
          <w:i/>
        </w:rPr>
        <w:t xml:space="preserve">and Dinner </w:t>
      </w:r>
      <w:r w:rsidRPr="00D535DB">
        <w:rPr>
          <w:rFonts w:asciiTheme="minorHAnsi" w:eastAsia="Calibri" w:hAnsiTheme="minorHAnsi" w:cs="Calibri"/>
          <w:i/>
        </w:rPr>
        <w:t xml:space="preserve">included) </w:t>
      </w:r>
    </w:p>
    <w:p w14:paraId="5DECA12B" w14:textId="77777777" w:rsidR="00A578BC" w:rsidRPr="00D535DB" w:rsidRDefault="007C41D3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Theme="minorHAnsi" w:eastAsia="Times" w:hAnsiTheme="minorHAnsi" w:cs="Times"/>
        </w:rPr>
      </w:pPr>
      <w:r w:rsidRPr="00D535DB">
        <w:rPr>
          <w:rFonts w:asciiTheme="minorHAnsi" w:eastAsia="Times" w:hAnsiTheme="minorHAnsi" w:cs="Times"/>
        </w:rPr>
        <w:t> </w:t>
      </w:r>
      <w:r w:rsidRPr="00D535DB">
        <w:rPr>
          <w:rFonts w:asciiTheme="minorHAnsi" w:eastAsia="Calibri" w:hAnsiTheme="minorHAnsi" w:cs="Calibri"/>
          <w:b/>
        </w:rPr>
        <w:t xml:space="preserve">Day 6: Sunday, May 5, Ramallah </w:t>
      </w:r>
      <w:r w:rsidRPr="00D535DB">
        <w:rPr>
          <w:rFonts w:asciiTheme="minorHAnsi" w:eastAsia="Times" w:hAnsiTheme="minorHAnsi" w:cs="Times"/>
        </w:rPr>
        <w:t> </w:t>
      </w:r>
    </w:p>
    <w:p w14:paraId="59EFD9D8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Tour of a refugee camp  </w:t>
      </w:r>
      <w:r w:rsidRPr="00D535DB">
        <w:rPr>
          <w:rFonts w:asciiTheme="minorHAnsi" w:eastAsia="Calibri" w:hAnsiTheme="minorHAnsi" w:cs="Calibri"/>
          <w:color w:val="000000"/>
        </w:rPr>
        <w:tab/>
      </w:r>
    </w:p>
    <w:p w14:paraId="61850A89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Drive up north towards Ramallah  </w:t>
      </w:r>
    </w:p>
    <w:p w14:paraId="47F20628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Lunch in Ramallah as a group at Reef Restaurant  </w:t>
      </w:r>
    </w:p>
    <w:p w14:paraId="2AE304F3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Tour Old Ramallah and visit Arafat Museum  </w:t>
      </w:r>
    </w:p>
    <w:p w14:paraId="62419EA4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Meet with Sam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Bahour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>, a Palestinian businessman and advocate to learn about  the economic reality of the West Bank and Gaza  </w:t>
      </w:r>
    </w:p>
    <w:p w14:paraId="0A6FD48B" w14:textId="7CD5BB3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Dinner </w:t>
      </w:r>
      <w:r w:rsidR="00C56770">
        <w:rPr>
          <w:rFonts w:asciiTheme="minorHAnsi" w:eastAsia="Calibri" w:hAnsiTheme="minorHAnsi" w:cs="Calibri"/>
          <w:color w:val="000000"/>
        </w:rPr>
        <w:t>with a family</w:t>
      </w:r>
    </w:p>
    <w:p w14:paraId="7F399F99" w14:textId="77777777" w:rsidR="00A578BC" w:rsidRPr="00D535DB" w:rsidRDefault="007C41D3" w:rsidP="00566DF8">
      <w:pPr>
        <w:pStyle w:val="normal0"/>
        <w:widowControl w:val="0"/>
        <w:tabs>
          <w:tab w:val="left" w:pos="220"/>
          <w:tab w:val="left" w:pos="720"/>
        </w:tabs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</w:rPr>
        <w:br/>
        <w:t xml:space="preserve">Overnight in Ramallah (Breakfast, Lunch, Dinner included) </w:t>
      </w:r>
      <w:r w:rsidRPr="00D535DB">
        <w:rPr>
          <w:rFonts w:asciiTheme="minorHAnsi" w:eastAsia="Times" w:hAnsiTheme="minorHAnsi" w:cs="Times"/>
        </w:rPr>
        <w:t> </w:t>
      </w:r>
    </w:p>
    <w:p w14:paraId="60ACBF3E" w14:textId="77777777" w:rsidR="00A578BC" w:rsidRPr="00D535DB" w:rsidRDefault="007C41D3">
      <w:pPr>
        <w:pStyle w:val="normal0"/>
        <w:widowControl w:val="0"/>
        <w:tabs>
          <w:tab w:val="left" w:pos="220"/>
          <w:tab w:val="left" w:pos="720"/>
        </w:tabs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>Day 7: Monday, May 6, Jaffa and Tel Aviv</w:t>
      </w:r>
    </w:p>
    <w:p w14:paraId="5E31A7BB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Cross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Qalandia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in the morning  </w:t>
      </w:r>
    </w:p>
    <w:p w14:paraId="31FC9497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Drive towards Tel Aviv   </w:t>
      </w:r>
    </w:p>
    <w:p w14:paraId="41DD2EA9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>Visit Rabin Museum  </w:t>
      </w:r>
    </w:p>
    <w:p w14:paraId="5D53E003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  <w:color w:val="000000"/>
        </w:rPr>
        <w:t xml:space="preserve">Continue for a walking dual narrative tour of Jaffa and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Neve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 w:rsidRPr="00D535DB">
        <w:rPr>
          <w:rFonts w:asciiTheme="minorHAnsi" w:eastAsia="Calibri" w:hAnsiTheme="minorHAnsi" w:cs="Calibri"/>
          <w:color w:val="000000"/>
        </w:rPr>
        <w:t>Tzedek</w:t>
      </w:r>
      <w:proofErr w:type="spellEnd"/>
      <w:r w:rsidRPr="00D535DB">
        <w:rPr>
          <w:rFonts w:asciiTheme="minorHAnsi" w:eastAsia="Calibri" w:hAnsiTheme="minorHAnsi" w:cs="Calibri"/>
          <w:color w:val="000000"/>
        </w:rPr>
        <w:t xml:space="preserve"> and Rothschild Avenue.  </w:t>
      </w:r>
    </w:p>
    <w:p w14:paraId="7ADA0F99" w14:textId="77777777" w:rsidR="00C56770" w:rsidRPr="00C56770" w:rsidRDefault="007C41D3" w:rsidP="00C56770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Theme="minorHAnsi" w:eastAsia="Calibri" w:hAnsiTheme="minorHAnsi" w:cs="Calibri"/>
          <w:i/>
        </w:rPr>
      </w:pPr>
      <w:r w:rsidRPr="00C56770">
        <w:rPr>
          <w:rFonts w:asciiTheme="minorHAnsi" w:eastAsia="Calibri" w:hAnsiTheme="minorHAnsi" w:cs="Calibri"/>
        </w:rPr>
        <w:t xml:space="preserve">Farewell dinner  + </w:t>
      </w:r>
      <w:r w:rsidRPr="00C56770">
        <w:rPr>
          <w:rFonts w:asciiTheme="minorHAnsi" w:eastAsia="Calibri" w:hAnsiTheme="minorHAnsi" w:cs="Calibri"/>
          <w:color w:val="000000"/>
        </w:rPr>
        <w:t xml:space="preserve">“Night out” in Tel Aviv </w:t>
      </w:r>
    </w:p>
    <w:p w14:paraId="6E671F82" w14:textId="77777777" w:rsidR="00C56770" w:rsidRDefault="007C41D3" w:rsidP="00C567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contextualSpacing/>
        <w:rPr>
          <w:rFonts w:asciiTheme="minorHAnsi" w:eastAsia="Calibri" w:hAnsiTheme="minorHAnsi" w:cs="Calibri"/>
          <w:i/>
        </w:rPr>
      </w:pPr>
      <w:r w:rsidRPr="00C56770">
        <w:rPr>
          <w:rFonts w:asciiTheme="minorHAnsi" w:eastAsia="Calibri" w:hAnsiTheme="minorHAnsi" w:cs="Calibri"/>
          <w:i/>
        </w:rPr>
        <w:br/>
        <w:t xml:space="preserve">Overnight in Tel Aviv (Breakfast </w:t>
      </w:r>
      <w:r w:rsidR="009D2958" w:rsidRPr="00C56770">
        <w:rPr>
          <w:rFonts w:asciiTheme="minorHAnsi" w:eastAsia="Calibri" w:hAnsiTheme="minorHAnsi" w:cs="Calibri"/>
          <w:i/>
        </w:rPr>
        <w:t xml:space="preserve">and Dinner </w:t>
      </w:r>
      <w:r w:rsidRPr="00C56770">
        <w:rPr>
          <w:rFonts w:asciiTheme="minorHAnsi" w:eastAsia="Calibri" w:hAnsiTheme="minorHAnsi" w:cs="Calibri"/>
          <w:i/>
        </w:rPr>
        <w:t xml:space="preserve">included) </w:t>
      </w:r>
    </w:p>
    <w:p w14:paraId="3B6579AF" w14:textId="0530A807" w:rsidR="00A578BC" w:rsidRPr="00C56770" w:rsidRDefault="007C41D3" w:rsidP="00C567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20"/>
        <w:contextualSpacing/>
        <w:rPr>
          <w:rFonts w:asciiTheme="minorHAnsi" w:eastAsia="Calibri" w:hAnsiTheme="minorHAnsi" w:cs="Calibri"/>
          <w:i/>
        </w:rPr>
      </w:pPr>
      <w:r w:rsidRPr="00C56770">
        <w:rPr>
          <w:rFonts w:asciiTheme="minorHAnsi" w:eastAsia="Calibri" w:hAnsiTheme="minorHAnsi" w:cs="Calibri"/>
          <w:i/>
        </w:rPr>
        <w:t> </w:t>
      </w:r>
    </w:p>
    <w:p w14:paraId="3EFA1334" w14:textId="77777777" w:rsidR="00A578BC" w:rsidRPr="00D535DB" w:rsidRDefault="007C41D3">
      <w:pPr>
        <w:pStyle w:val="normal0"/>
        <w:widowControl w:val="0"/>
        <w:spacing w:after="240"/>
        <w:rPr>
          <w:rFonts w:asciiTheme="minorHAnsi" w:eastAsia="Times" w:hAnsiTheme="minorHAnsi" w:cs="Times"/>
        </w:rPr>
      </w:pPr>
      <w:r w:rsidRPr="00D535DB">
        <w:rPr>
          <w:rFonts w:asciiTheme="minorHAnsi" w:eastAsia="Calibri" w:hAnsiTheme="minorHAnsi" w:cs="Calibri"/>
          <w:b/>
        </w:rPr>
        <w:t xml:space="preserve">Day 8: Tuesday, May 7, Service day + Memorial </w:t>
      </w:r>
      <w:r w:rsidR="00566DF8" w:rsidRPr="00D535DB">
        <w:rPr>
          <w:rFonts w:asciiTheme="minorHAnsi" w:eastAsia="Calibri" w:hAnsiTheme="minorHAnsi" w:cs="Calibri"/>
          <w:b/>
        </w:rPr>
        <w:t>Day</w:t>
      </w:r>
    </w:p>
    <w:p w14:paraId="1ABF898F" w14:textId="77777777" w:rsidR="00A578BC" w:rsidRPr="00D535DB" w:rsidRDefault="007C41D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/>
        </w:rPr>
      </w:pPr>
      <w:r w:rsidRPr="00D535DB">
        <w:rPr>
          <w:rFonts w:asciiTheme="minorHAnsi" w:eastAsia="Calibri" w:hAnsiTheme="minorHAnsi" w:cs="Calibri"/>
        </w:rPr>
        <w:t>Memorial day - service</w:t>
      </w:r>
    </w:p>
    <w:p w14:paraId="410CFA5B" w14:textId="77777777" w:rsidR="00A578BC" w:rsidRPr="00D535DB" w:rsidRDefault="007C41D3">
      <w:pPr>
        <w:pStyle w:val="normal0"/>
        <w:widowControl w:val="0"/>
        <w:rPr>
          <w:rFonts w:asciiTheme="minorHAnsi" w:eastAsia="Calibri" w:hAnsiTheme="minorHAnsi" w:cs="Calibri"/>
        </w:rPr>
      </w:pPr>
      <w:r w:rsidRPr="00D535DB">
        <w:rPr>
          <w:rFonts w:asciiTheme="minorHAnsi" w:eastAsia="Calibri" w:hAnsiTheme="minorHAnsi" w:cs="Calibri"/>
        </w:rPr>
        <w:br/>
        <w:t xml:space="preserve">Overnight in Tel Aviv </w:t>
      </w:r>
      <w:r w:rsidRPr="00D535DB">
        <w:rPr>
          <w:rFonts w:asciiTheme="minorHAnsi" w:eastAsia="Calibri" w:hAnsiTheme="minorHAnsi" w:cs="Calibri"/>
          <w:i/>
        </w:rPr>
        <w:t>(Breakfast included)</w:t>
      </w:r>
    </w:p>
    <w:p w14:paraId="29ED52DF" w14:textId="77777777" w:rsidR="00A578BC" w:rsidRPr="00D535DB" w:rsidRDefault="00A578B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</w:rPr>
      </w:pPr>
    </w:p>
    <w:p w14:paraId="1090F860" w14:textId="77777777" w:rsidR="00566DF8" w:rsidRPr="00D535DB" w:rsidRDefault="007C41D3" w:rsidP="00566DF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" w:hAnsiTheme="minorHAnsi" w:cs="Times"/>
          <w:b/>
        </w:rPr>
      </w:pPr>
      <w:r w:rsidRPr="00D535DB">
        <w:rPr>
          <w:rFonts w:asciiTheme="minorHAnsi" w:eastAsia="Calibri" w:hAnsiTheme="minorHAnsi" w:cs="Calibri"/>
          <w:b/>
        </w:rPr>
        <w:t xml:space="preserve">Day 9: </w:t>
      </w:r>
      <w:r w:rsidRPr="00D535DB">
        <w:rPr>
          <w:rFonts w:asciiTheme="minorHAnsi" w:eastAsia="Times" w:hAnsiTheme="minorHAnsi" w:cs="Times"/>
          <w:b/>
        </w:rPr>
        <w:t xml:space="preserve"> Wednesday, May 8 </w:t>
      </w:r>
      <w:r w:rsidR="00566DF8" w:rsidRPr="00D535DB">
        <w:rPr>
          <w:rFonts w:asciiTheme="minorHAnsi" w:eastAsia="Times" w:hAnsiTheme="minorHAnsi" w:cs="Times"/>
          <w:b/>
        </w:rPr>
        <w:t>–</w:t>
      </w:r>
      <w:r w:rsidRPr="00D535DB">
        <w:rPr>
          <w:rFonts w:asciiTheme="minorHAnsi" w:eastAsia="Times" w:hAnsiTheme="minorHAnsi" w:cs="Times"/>
          <w:b/>
        </w:rPr>
        <w:t xml:space="preserve"> Departure</w:t>
      </w:r>
      <w:bookmarkStart w:id="0" w:name="_gjdgxs" w:colFirst="0" w:colLast="0"/>
      <w:bookmarkEnd w:id="0"/>
      <w:r w:rsidR="00566DF8" w:rsidRPr="00D535DB">
        <w:rPr>
          <w:rFonts w:asciiTheme="minorHAnsi" w:eastAsia="Times" w:hAnsiTheme="minorHAnsi" w:cs="Times"/>
          <w:b/>
        </w:rPr>
        <w:br/>
      </w:r>
    </w:p>
    <w:p w14:paraId="249539AB" w14:textId="77777777" w:rsidR="00A578BC" w:rsidRPr="00D535DB" w:rsidRDefault="00566DF8" w:rsidP="00566DF8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" w:hAnsiTheme="minorHAnsi" w:cs="Times"/>
          <w:b/>
        </w:rPr>
      </w:pPr>
      <w:r w:rsidRPr="00D535DB">
        <w:rPr>
          <w:rFonts w:asciiTheme="minorHAnsi" w:eastAsia="Calibri" w:hAnsiTheme="minorHAnsi" w:cs="Calibri"/>
        </w:rPr>
        <w:t xml:space="preserve">Transfer to Tel Aviv Ben </w:t>
      </w:r>
      <w:proofErr w:type="spellStart"/>
      <w:r w:rsidRPr="00D535DB">
        <w:rPr>
          <w:rFonts w:asciiTheme="minorHAnsi" w:eastAsia="Calibri" w:hAnsiTheme="minorHAnsi" w:cs="Calibri"/>
        </w:rPr>
        <w:t>Gurion</w:t>
      </w:r>
      <w:proofErr w:type="spellEnd"/>
      <w:r w:rsidRPr="00D535DB">
        <w:rPr>
          <w:rFonts w:asciiTheme="minorHAnsi" w:eastAsia="Calibri" w:hAnsiTheme="minorHAnsi" w:cs="Calibri"/>
        </w:rPr>
        <w:t xml:space="preserve"> Airport for your flight back home</w:t>
      </w:r>
    </w:p>
    <w:p w14:paraId="0BD210D8" w14:textId="77777777" w:rsidR="007C41D3" w:rsidRPr="00D535DB" w:rsidRDefault="00566DF8">
      <w:pPr>
        <w:pStyle w:val="normal0"/>
        <w:rPr>
          <w:rFonts w:asciiTheme="minorHAnsi" w:eastAsia="Calibri" w:hAnsiTheme="minorHAnsi" w:cs="Calibri"/>
          <w:i/>
          <w:lang w:bidi="he-IL"/>
        </w:rPr>
      </w:pPr>
      <w:r w:rsidRPr="00D535DB">
        <w:rPr>
          <w:rFonts w:asciiTheme="minorHAnsi" w:eastAsia="Calibri" w:hAnsiTheme="minorHAnsi" w:cs="Calibri"/>
          <w:i/>
        </w:rPr>
        <w:br/>
      </w:r>
      <w:r w:rsidR="007C41D3" w:rsidRPr="00D535DB">
        <w:rPr>
          <w:rFonts w:asciiTheme="minorHAnsi" w:eastAsia="Calibri" w:hAnsiTheme="minorHAnsi" w:cs="Calibri"/>
          <w:i/>
        </w:rPr>
        <w:t>(Breakfast included)</w:t>
      </w:r>
    </w:p>
    <w:p w14:paraId="14DCD908" w14:textId="77777777" w:rsidR="00FA0EC1" w:rsidRPr="00D535DB" w:rsidRDefault="00FA0EC1">
      <w:pPr>
        <w:pStyle w:val="normal0"/>
        <w:rPr>
          <w:rFonts w:asciiTheme="minorHAnsi" w:eastAsia="Calibri" w:hAnsiTheme="minorHAnsi" w:cs="Calibri"/>
          <w:i/>
          <w:lang w:bidi="he-IL"/>
        </w:rPr>
      </w:pPr>
    </w:p>
    <w:p w14:paraId="54E464E4" w14:textId="77777777" w:rsidR="00FA0EC1" w:rsidRPr="00D535DB" w:rsidRDefault="00FA0EC1">
      <w:pPr>
        <w:pStyle w:val="normal0"/>
        <w:rPr>
          <w:rFonts w:asciiTheme="minorHAnsi" w:eastAsia="Calibri" w:hAnsiTheme="minorHAnsi" w:cs="Calibri"/>
          <w:i/>
          <w:lang w:bidi="he-IL"/>
        </w:rPr>
      </w:pPr>
      <w:bookmarkStart w:id="1" w:name="_GoBack"/>
      <w:bookmarkEnd w:id="1"/>
    </w:p>
    <w:sectPr w:rsidR="00FA0EC1" w:rsidRPr="00D535D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2FFD" w14:textId="77777777" w:rsidR="00D15A9F" w:rsidRDefault="00D15A9F" w:rsidP="00FA0EC1">
      <w:r>
        <w:separator/>
      </w:r>
    </w:p>
  </w:endnote>
  <w:endnote w:type="continuationSeparator" w:id="0">
    <w:p w14:paraId="194AB7E2" w14:textId="77777777" w:rsidR="00D15A9F" w:rsidRDefault="00D15A9F" w:rsidP="00FA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9C7D" w14:textId="77777777" w:rsidR="00D15A9F" w:rsidRDefault="00D15A9F" w:rsidP="00FA0EC1">
      <w:r>
        <w:separator/>
      </w:r>
    </w:p>
  </w:footnote>
  <w:footnote w:type="continuationSeparator" w:id="0">
    <w:p w14:paraId="4C60FB85" w14:textId="77777777" w:rsidR="00D15A9F" w:rsidRDefault="00D15A9F" w:rsidP="00FA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361"/>
    <w:multiLevelType w:val="multilevel"/>
    <w:tmpl w:val="B7C8E53E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32277FF"/>
    <w:multiLevelType w:val="hybridMultilevel"/>
    <w:tmpl w:val="A8CE9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635C7"/>
    <w:multiLevelType w:val="multilevel"/>
    <w:tmpl w:val="A02E6C3E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2C60DF1"/>
    <w:multiLevelType w:val="hybridMultilevel"/>
    <w:tmpl w:val="255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A82"/>
    <w:multiLevelType w:val="multilevel"/>
    <w:tmpl w:val="845E8A66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72405F7F"/>
    <w:multiLevelType w:val="hybridMultilevel"/>
    <w:tmpl w:val="A2C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438CE"/>
    <w:multiLevelType w:val="multilevel"/>
    <w:tmpl w:val="00F87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8BC"/>
    <w:rsid w:val="000B6842"/>
    <w:rsid w:val="001B4BF3"/>
    <w:rsid w:val="0030747F"/>
    <w:rsid w:val="00566DF8"/>
    <w:rsid w:val="00593B6C"/>
    <w:rsid w:val="00766B94"/>
    <w:rsid w:val="007C41D3"/>
    <w:rsid w:val="007E3749"/>
    <w:rsid w:val="009D2958"/>
    <w:rsid w:val="00A578BC"/>
    <w:rsid w:val="00B01702"/>
    <w:rsid w:val="00C56770"/>
    <w:rsid w:val="00CD627F"/>
    <w:rsid w:val="00D15A9F"/>
    <w:rsid w:val="00D535DB"/>
    <w:rsid w:val="00D5636B"/>
    <w:rsid w:val="00DC34E7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1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6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A0EC1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E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FA0EC1"/>
    <w:rPr>
      <w:vertAlign w:val="superscript"/>
    </w:rPr>
  </w:style>
  <w:style w:type="character" w:styleId="Hyperlink">
    <w:name w:val="Hyperlink"/>
    <w:rsid w:val="00FA0EC1"/>
    <w:rPr>
      <w:u w:val="single"/>
    </w:rPr>
  </w:style>
  <w:style w:type="table" w:styleId="TableGrid">
    <w:name w:val="Table Grid"/>
    <w:basedOn w:val="TableNormal"/>
    <w:uiPriority w:val="59"/>
    <w:rsid w:val="00FA0EC1"/>
    <w:rPr>
      <w:rFonts w:asciiTheme="minorHAnsi" w:eastAsiaTheme="minorHAnsi" w:hAnsiTheme="minorHAnsi" w:cstheme="minorBid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6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A0EC1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E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FA0EC1"/>
    <w:rPr>
      <w:vertAlign w:val="superscript"/>
    </w:rPr>
  </w:style>
  <w:style w:type="character" w:styleId="Hyperlink">
    <w:name w:val="Hyperlink"/>
    <w:rsid w:val="00FA0EC1"/>
    <w:rPr>
      <w:u w:val="single"/>
    </w:rPr>
  </w:style>
  <w:style w:type="table" w:styleId="TableGrid">
    <w:name w:val="Table Grid"/>
    <w:basedOn w:val="TableNormal"/>
    <w:uiPriority w:val="59"/>
    <w:rsid w:val="00FA0EC1"/>
    <w:rPr>
      <w:rFonts w:asciiTheme="minorHAnsi" w:eastAsiaTheme="minorHAnsi" w:hAnsiTheme="minorHAnsi" w:cstheme="minorBid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2424</Characters>
  <Application>Microsoft Macintosh Word</Application>
  <DocSecurity>0</DocSecurity>
  <Lines>20</Lines>
  <Paragraphs>5</Paragraphs>
  <ScaleCrop>false</ScaleCrop>
  <Company>MEJDI LLC.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Schuman</cp:lastModifiedBy>
  <cp:revision>2</cp:revision>
  <cp:lastPrinted>2018-08-03T15:20:00Z</cp:lastPrinted>
  <dcterms:created xsi:type="dcterms:W3CDTF">2018-08-04T05:53:00Z</dcterms:created>
  <dcterms:modified xsi:type="dcterms:W3CDTF">2018-08-04T05:53:00Z</dcterms:modified>
</cp:coreProperties>
</file>